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OCTOBER 14, 2019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</w:pPr>
    </w:p>
    <w:p>
      <w:pPr>
        <w:pStyle w:val="Body A"/>
        <w:tabs>
          <w:tab w:val="left" w:pos="720"/>
        </w:tabs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NOTE: </w:t>
      </w:r>
      <w:r>
        <w:rPr>
          <w:b w:val="0"/>
          <w:bCs w:val="0"/>
          <w:rtl w:val="0"/>
          <w:lang w:val="en-US"/>
        </w:rPr>
        <w:t xml:space="preserve">THE BOARD WILL HOLD A HEARING AT 6:00 PM FOR THE OWNERS OF 737 LEXINGTON AVENUE TO SHOW CAUSE AS TO WHY NUISANCES AT THAT </w:t>
      </w:r>
    </w:p>
    <w:p>
      <w:pPr>
        <w:pStyle w:val="Body A"/>
        <w:tabs>
          <w:tab w:val="left" w:pos="720"/>
        </w:tabs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>PROPERTY SHOULD NOT BE ABATED. THE PUBLIC MEETING WILL BEGIN AT 7:00 P.M.</w:t>
      </w: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 xml:space="preserve">II. </w:t>
        <w:tab/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 xml:space="preserve">JULY AND SEPTEMBER 2019 </w:t>
      </w:r>
      <w:r>
        <w:rPr>
          <w:u w:val="single"/>
          <w:rtl w:val="0"/>
          <w:lang w:val="en-US"/>
        </w:rPr>
        <w:t xml:space="preserve">BOARD OF ALDERMEN MEETING MINUTES 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III.</w:t>
      </w:r>
      <w:r>
        <w:rPr>
          <w:rtl w:val="0"/>
        </w:rPr>
        <w:t xml:space="preserve">     </w:t>
        <w:tab/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</w:t>
      </w:r>
      <w:r>
        <w:rPr>
          <w:u w:val="single"/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APPROVAL OF EXPENSES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 xml:space="preserve">IV. </w:t>
        <w:tab/>
      </w:r>
      <w:r>
        <w:rPr>
          <w:u w:val="single"/>
          <w:rtl w:val="0"/>
          <w:lang w:val="en-US"/>
        </w:rPr>
        <w:t>PUBLIC HEARINGS REGARDING THE PROPOSED SUBDIVISION OF THE LOT KNOWN AS 720 LEXINGTON AVENUE INTO TWO BUILDABLE LOTS; THE PROPOSED SUBDIVISION OF THE LOT KNOWN AS 9 SCHULTZ AVENUE INTO TWO BUILDABLE LOTS WITH A VARIANCE FROM SECTION 405.805G WHICH REQUIRES A LOT WIDTH AT THE BUILDABLE LINE OF 80 FEET TO ALLOW A LOT WIDTH AT THE BUILDABLE LINE OF 74 FEET AND 4 INCHES; A PROPOSED ZONING CODE AMENDMENT REGARDING THE LOCATION OF MEDICAL MARIJUANA SALES; AND A PROPOSED ZONING CODE AMENDMENT REGARDING THE LOCATION OF SMALL CELL TOWER EQUIPMENT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V.</w:t>
        <w:tab/>
      </w:r>
      <w:r>
        <w:rPr>
          <w:u w:val="single"/>
          <w:rtl w:val="0"/>
          <w:lang w:val="en-US"/>
        </w:rPr>
        <w:t>ORDINANCE 8</w:t>
      </w:r>
      <w:r>
        <w:rPr>
          <w:u w:val="single"/>
          <w:rtl w:val="0"/>
          <w:lang w:val="en-US"/>
        </w:rPr>
        <w:t>78</w:t>
      </w:r>
      <w:r>
        <w:rPr>
          <w:u w:val="single"/>
          <w:rtl w:val="0"/>
          <w:lang w:val="en-US"/>
        </w:rPr>
        <w:t xml:space="preserve"> AN ORDINANCE AMENDING CHAPTER 405 OF THE CODE OF ORDINANCES OF THE CITY OF OAKLAND, MISSOURI REGARDING SMALL CELL WIRELESS FACILITIES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VI.</w:t>
        <w:tab/>
      </w:r>
      <w:r>
        <w:rPr>
          <w:u w:val="single"/>
          <w:rtl w:val="0"/>
          <w:lang w:val="en-US"/>
        </w:rPr>
        <w:t>ORDINANCE 879 AN ORDINANCE AMENDING CERTAIN PROVISIONS OF CHAPTER 405, THE ZONING CODE, TO ESTABLISH MEDICAL MARIJUANA LAND USES WITHIN THE CITY OF OAKLAND, MISSOURI.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VII.</w:t>
        <w:tab/>
      </w:r>
      <w:r>
        <w:rPr>
          <w:u w:val="single"/>
          <w:rtl w:val="0"/>
          <w:lang w:val="en-US"/>
        </w:rPr>
        <w:t>ORDINANCE 880 AN ORDINANCE ALLOWING THE SUBDIVISION OF THE LOT KNOWN AS 720 LEXINGTON INTO TWO BUILDABLE LOTS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VIII.</w:t>
        <w:tab/>
      </w:r>
      <w:r>
        <w:rPr>
          <w:u w:val="single"/>
          <w:rtl w:val="0"/>
          <w:lang w:val="en-US"/>
        </w:rPr>
        <w:t>ORDINANCE 881 AN ORDINANCE AUTHORIZING THE MAYOR AND CITY ADMINISTRATOR TO ENTER INTO A CONTRACT FOR IMPROVEMENTS ON SAPPINGTON ROAD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</w:rPr>
        <w:t>IX.</w:t>
        <w:tab/>
      </w:r>
      <w:r>
        <w:rPr>
          <w:u w:val="single"/>
          <w:rtl w:val="0"/>
          <w:lang w:val="en-US"/>
        </w:rPr>
        <w:t>ORDINANCE 882 AN ORDINANCE AUTHORIZING THE MAYOR AND CITY ADMINISTRATOR TO ENTER INTO AN AGREEMENT WITH ST. LOUIS COUNTY FOR VECTOR CONTROL SERVICES</w:t>
      </w:r>
    </w:p>
    <w:p>
      <w:pPr>
        <w:pStyle w:val="Body A"/>
      </w:pPr>
    </w:p>
    <w:p>
      <w:pPr>
        <w:pStyle w:val="Body"/>
      </w:pPr>
      <w:r>
        <w:rPr>
          <w:rtl w:val="0"/>
        </w:rPr>
        <w:t>X.</w:t>
        <w:tab/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single"/>
          <w:rtl w:val="0"/>
          <w:lang w:val="it-IT"/>
        </w:rPr>
        <w:t>LANDSCAPE CONTRACTOR</w:t>
      </w:r>
      <w:r>
        <w:rPr>
          <w:u w:val="single"/>
          <w:rtl w:val="0"/>
          <w:lang w:val="en-US"/>
        </w:rPr>
        <w:t xml:space="preserve"> AND CITY ENGINEER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none"/>
          <w:rtl w:val="0"/>
          <w:lang w:val="en-US"/>
        </w:rPr>
        <w:t xml:space="preserve">XI. </w:t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XII</w:t>
      </w:r>
      <w:r>
        <w:rPr>
          <w:rtl w:val="0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Minturn Park Update, Including Potential Eagle Scout Tree Planting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Extension of Contract with Waste Management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Update on Water Main Replacement on Sappington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Update on Aquatic Center Contract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Setting of Date for Boards and Commissions Appreciation Dinner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of Bids for Potential Removal of Dead Trees on City Property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of Street/Crosswalk Paint Needs in City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Update on Use of Prop P funds in City</w:t>
      </w:r>
    </w:p>
    <w:p>
      <w:pPr>
        <w:pStyle w:val="Body A"/>
      </w:pPr>
      <w:r>
        <w:rPr>
          <w:rtl w:val="0"/>
          <w:lang w:val="en-US"/>
        </w:rPr>
        <w:t xml:space="preserve">9. </w:t>
      </w:r>
      <w:r>
        <w:rPr>
          <w:rtl w:val="0"/>
          <w:lang w:val="en-US"/>
        </w:rPr>
        <w:t>City Administrator's Report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XIII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XIV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 xml:space="preserve">XV.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  <w:lang w:val="en-US"/>
        </w:rPr>
        <w:t>to discuss legal actions, causes of legal action or litigation, leasing, purchasing or sale of real estate, hiring, firing, disciplinary action, promotion of personnel or employee labor relations.</w:t>
      </w: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 0">
    <w:name w:val="List 0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 1">
    <w:name w:val="List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