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JANUARY 9</w:t>
      </w:r>
      <w:r>
        <w:rPr>
          <w:b w:val="1"/>
          <w:bCs w:val="1"/>
          <w:rtl w:val="0"/>
          <w:lang w:val="en-US"/>
        </w:rPr>
        <w:t xml:space="preserve">, 2016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7:00 P.M. </w:t>
      </w:r>
      <w:r>
        <w:rPr>
          <w:b w:val="1"/>
          <w:bCs w:val="1"/>
          <w:rtl w:val="0"/>
          <w:lang w:val="en-US"/>
        </w:rPr>
        <w:t>(6:30 CLOSED SESSION)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Body A"/>
      </w:pPr>
      <w:r>
        <w:rPr>
          <w:rtl w:val="0"/>
        </w:rPr>
        <w:t>II</w:t>
      </w:r>
      <w:r>
        <w:rPr>
          <w:rtl w:val="0"/>
        </w:rPr>
        <w:t>.</w:t>
      </w:r>
      <w:r>
        <w:tab/>
      </w:r>
      <w:r>
        <w:rPr>
          <w:rtl w:val="0"/>
        </w:rPr>
        <w:t xml:space="preserve">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</w:rPr>
        <w:t>to discuss legal actions, causes of legal action or litigation, leasing, purchasing or sale of real estate, hiring, firing, disciplinary action, promotion of personnel or employee labor relations.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III. </w:t>
        <w:tab/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 xml:space="preserve">DECEMBER </w:t>
      </w:r>
      <w:r>
        <w:rPr>
          <w:u w:val="single"/>
          <w:rtl w:val="0"/>
          <w:lang w:val="en-US"/>
        </w:rPr>
        <w:t xml:space="preserve">2016 BOARD OF ALDERMEN MEETING MINUTES 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IV</w:t>
      </w:r>
      <w:r>
        <w:rPr>
          <w:rtl w:val="0"/>
        </w:rPr>
        <w:t xml:space="preserve">    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EXPENSES </w:t>
      </w:r>
    </w:p>
    <w:p>
      <w:pPr>
        <w:pStyle w:val="Body A"/>
        <w:tabs>
          <w:tab w:val="left" w:pos="180"/>
          <w:tab w:val="left" w:pos="720"/>
          <w:tab w:val="left" w:pos="3150"/>
        </w:tabs>
      </w:pPr>
    </w:p>
    <w:p>
      <w:pPr>
        <w:pStyle w:val="Body A"/>
        <w:rPr>
          <w:u w:val="single"/>
        </w:rPr>
      </w:pPr>
      <w:r>
        <w:rPr>
          <w:rtl w:val="0"/>
        </w:rPr>
        <w:t xml:space="preserve">V. 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</w:t>
      </w:r>
      <w:r>
        <w:rPr>
          <w:rtl w:val="0"/>
        </w:rPr>
        <w:t>I</w:t>
      </w:r>
      <w:r>
        <w:rPr>
          <w:rtl w:val="0"/>
        </w:rPr>
        <w:t>.</w:t>
        <w:tab/>
        <w:t xml:space="preserve"> </w:t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LANDSCAPE CONTRACTOR</w:t>
      </w:r>
      <w:r>
        <w:rPr>
          <w:u w:val="single"/>
          <w:rtl w:val="0"/>
          <w:lang w:val="en-US"/>
        </w:rPr>
        <w:t xml:space="preserve"> AND CITY ENGINEER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center" w:pos="4680"/>
        </w:tabs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Election Filing Procedures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Avenue Updates and Change Order Review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Grant for Minturn Park Updates with Presentation by SWT Design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Street Sweeping Review</w:t>
      </w:r>
    </w:p>
    <w:p>
      <w:pPr>
        <w:pStyle w:val="Body A"/>
      </w:pPr>
      <w:r>
        <w:rPr>
          <w:rtl w:val="0"/>
          <w:lang w:val="en-US"/>
        </w:rPr>
        <w:t>5. Business License Renewal Update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6</w:t>
      </w:r>
      <w:r>
        <w:rPr>
          <w:rtl w:val="0"/>
          <w:lang w:val="en-US"/>
        </w:rPr>
        <w:t>. City Administrator's Report</w:t>
      </w:r>
      <w:r>
        <w:rPr>
          <w:rtl w:val="0"/>
          <w:lang w:val="en-US"/>
        </w:rPr>
        <w:t xml:space="preserve"> 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IX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  <w:tabs>
          <w:tab w:val="left" w:pos="180"/>
        </w:tabs>
      </w:pPr>
      <w:r>
        <w:rPr>
          <w:u w:val="single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